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433B" w14:textId="79BA33D3" w:rsidR="004241C1" w:rsidRDefault="004241C1">
      <w:r>
        <w:t>Bruce Willis – PPA</w:t>
      </w:r>
    </w:p>
    <w:p w14:paraId="77630D80" w14:textId="2F4405FA" w:rsidR="004241C1" w:rsidRDefault="00DE380E">
      <w:r>
        <w:rPr>
          <w:noProof/>
        </w:rPr>
        <w:drawing>
          <wp:inline distT="0" distB="0" distL="0" distR="0" wp14:anchorId="5FA6240E" wp14:editId="01759D60">
            <wp:extent cx="3476625" cy="2523356"/>
            <wp:effectExtent l="0" t="0" r="0" b="0"/>
            <wp:docPr id="2" name="Picture 2" descr="Image result for licence free image of Bruce W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cence free image of Bruce Wil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38" cy="254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AE876" w14:textId="18231FE1" w:rsidR="00F44017" w:rsidRDefault="004241C1">
      <w:r>
        <w:t xml:space="preserve">At Dyscover we know only too well that aphasia can be acquired through either a brain injury/trauma (such as a stroke) or as part of a rare language led dementia - called Primary Progressive Aphasia (PPA). We support adults with both types of aphasia through our specialist Speech and Language therapist (SLT) led services. </w:t>
      </w:r>
      <w:r>
        <w:br/>
        <w:t>We are glad that Bruce</w:t>
      </w:r>
      <w:r w:rsidR="00BD2A0F">
        <w:t xml:space="preserve"> </w:t>
      </w:r>
      <w:r>
        <w:t>Willis and his family finally have a diagnosis. It is great aphasia is being talked about in the media, we hope that people can understand the difference and hope that we can convey the message that there is a strong rationale for SLT support in both circumstances. We have clear pathways for support and support people along their journeys in both instances.</w:t>
      </w:r>
    </w:p>
    <w:sectPr w:rsidR="00F44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C1"/>
    <w:rsid w:val="004241C1"/>
    <w:rsid w:val="00BD2A0F"/>
    <w:rsid w:val="00DE380E"/>
    <w:rsid w:val="00F4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0F65"/>
  <w15:chartTrackingRefBased/>
  <w15:docId w15:val="{5FEB634C-359F-4A2B-BDEA-AB63CD6A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01AD6F0F74EBA365F57B87C12D3" ma:contentTypeVersion="16" ma:contentTypeDescription="Create a new document." ma:contentTypeScope="" ma:versionID="f942efa9a94fdb45f7a395bbb812f5f3">
  <xsd:schema xmlns:xsd="http://www.w3.org/2001/XMLSchema" xmlns:xs="http://www.w3.org/2001/XMLSchema" xmlns:p="http://schemas.microsoft.com/office/2006/metadata/properties" xmlns:ns2="201d365f-73c9-4f8d-821b-6ef25b9c5d80" xmlns:ns3="91a007bc-d3cf-4e51-baec-542f24ecd9e1" targetNamespace="http://schemas.microsoft.com/office/2006/metadata/properties" ma:root="true" ma:fieldsID="0588116a279c9809f823a5f0ed8846f7" ns2:_="" ns3:_="">
    <xsd:import namespace="201d365f-73c9-4f8d-821b-6ef25b9c5d80"/>
    <xsd:import namespace="91a007bc-d3cf-4e51-baec-542f24ecd9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d365f-73c9-4f8d-821b-6ef25b9c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ddc614-7f95-4866-975e-07396c3b89a6}" ma:internalName="TaxCatchAll" ma:showField="CatchAllData" ma:web="201d365f-73c9-4f8d-821b-6ef25b9c5d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07bc-d3cf-4e51-baec-542f24ecd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6bc315-c03a-4279-8b71-992f8274bd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1d365f-73c9-4f8d-821b-6ef25b9c5d80" xsi:nil="true"/>
    <lcf76f155ced4ddcb4097134ff3c332f xmlns="91a007bc-d3cf-4e51-baec-542f24ecd9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7382D5-C297-4376-A012-E6339AF09483}"/>
</file>

<file path=customXml/itemProps2.xml><?xml version="1.0" encoding="utf-8"?>
<ds:datastoreItem xmlns:ds="http://schemas.openxmlformats.org/officeDocument/2006/customXml" ds:itemID="{0636DBA2-F2F7-4E35-976A-5820AEBFFF16}"/>
</file>

<file path=customXml/itemProps3.xml><?xml version="1.0" encoding="utf-8"?>
<ds:datastoreItem xmlns:ds="http://schemas.openxmlformats.org/officeDocument/2006/customXml" ds:itemID="{3B2A9BA9-D229-475F-A077-94C855729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Owen</dc:creator>
  <cp:keywords/>
  <dc:description/>
  <cp:lastModifiedBy>Alice Owen</cp:lastModifiedBy>
  <cp:revision>2</cp:revision>
  <dcterms:created xsi:type="dcterms:W3CDTF">2023-02-22T13:09:00Z</dcterms:created>
  <dcterms:modified xsi:type="dcterms:W3CDTF">2023-02-22T13:22:00Z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0x010100E024901AD6F0F74EBA365F57B87C12D3</vt:lpwstr>
  </property>
</Properties>
</file>